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b/>
          <w:sz w:val="24"/>
          <w:szCs w:val="24"/>
          <w:u w:val="single"/>
        </w:rPr>
        <w:t>Class Schedule</w:t>
      </w:r>
      <w:r>
        <w:rPr>
          <w:sz w:val="24"/>
          <w:szCs w:val="24"/>
        </w:rPr>
        <w:t>—Base date for this show is September 20, 2025</w:t>
      </w:r>
    </w:p>
    <w:p>
      <w:pPr>
        <w:pStyle w:val="Normal"/>
        <w:spacing w:before="0" w:after="0"/>
        <w:jc w:val="center"/>
        <w:rPr>
          <w:b/>
          <w:sz w:val="24"/>
          <w:szCs w:val="24"/>
        </w:rPr>
      </w:pPr>
      <w:r>
        <w:rPr>
          <w:b/>
          <w:sz w:val="24"/>
          <w:szCs w:val="24"/>
        </w:rPr>
        <w:t>Combined Senior/Junior Doe Classes</w:t>
      </w:r>
    </w:p>
    <w:tbl>
      <w:tblPr>
        <w:tblStyle w:val="TableGrid"/>
        <w:tblW w:w="10896" w:type="dxa"/>
        <w:jc w:val="left"/>
        <w:tblInd w:w="113" w:type="dxa"/>
        <w:tblLayout w:type="fixed"/>
        <w:tblCellMar>
          <w:top w:w="0" w:type="dxa"/>
          <w:left w:w="108" w:type="dxa"/>
          <w:bottom w:w="0" w:type="dxa"/>
          <w:right w:w="108" w:type="dxa"/>
        </w:tblCellMar>
        <w:tblLook w:val="04a0"/>
      </w:tblPr>
      <w:tblGrid>
        <w:gridCol w:w="3632"/>
        <w:gridCol w:w="3632"/>
        <w:gridCol w:w="3632"/>
      </w:tblGrid>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Under 2 years in milk</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Born 9/21/23 and after</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2 years and under 3</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9/19/22 – 9/20/23</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2</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3 years and under 4</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9/19/21 – 9/20/22</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3</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4 years and under 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9/19/20 – 9/20/21</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4</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5 years and older</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Born on or prior to 9/20/20</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5</w:t>
            </w:r>
          </w:p>
        </w:tc>
      </w:tr>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Under 2—Never Freshened</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9/21/23—9/20/25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6</w:t>
            </w:r>
          </w:p>
        </w:tc>
      </w:tr>
      <w:tr>
        <w:trPr>
          <w:trHeight w:val="355" w:hRule="atLeast"/>
        </w:trPr>
        <w:tc>
          <w:tcPr>
            <w:tcW w:w="10896" w:type="dxa"/>
            <w:gridSpan w:val="3"/>
            <w:tcBorders/>
          </w:tcPr>
          <w:p>
            <w:pPr>
              <w:pStyle w:val="Normal"/>
              <w:widowControl/>
              <w:spacing w:lineRule="auto" w:line="240" w:before="0" w:after="0"/>
              <w:jc w:val="center"/>
              <w:rPr>
                <w:rFonts w:ascii="Calibri" w:hAnsi="Calibri" w:eastAsia="Calibri" w:cs=""/>
                <w:kern w:val="0"/>
                <w:sz w:val="22"/>
                <w:szCs w:val="22"/>
                <w:lang w:val="en-US" w:eastAsia="en-US" w:bidi="ar-SA"/>
              </w:rPr>
            </w:pPr>
            <w:r>
              <w:rPr>
                <w:rFonts w:eastAsia="Calibri" w:cs=""/>
                <w:b/>
                <w:kern w:val="0"/>
                <w:sz w:val="22"/>
                <w:szCs w:val="22"/>
                <w:lang w:val="en-US" w:eastAsia="en-US" w:bidi="ar-SA"/>
              </w:rPr>
              <w:t>Grand Champion &amp; Reserve Grand Champion Doe</w:t>
            </w:r>
          </w:p>
        </w:tc>
      </w:tr>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Champion Challenge</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7</w:t>
            </w:r>
          </w:p>
        </w:tc>
      </w:tr>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632" w:type="dxa"/>
            <w:tcBorders/>
          </w:tcPr>
          <w:p>
            <w:pPr>
              <w:pStyle w:val="Normal"/>
              <w:widowControl/>
              <w:spacing w:lineRule="auto" w:line="240" w:before="0" w:after="0"/>
              <w:jc w:val="center"/>
              <w:rPr>
                <w:b/>
              </w:rPr>
            </w:pPr>
            <w:r>
              <w:rPr>
                <w:rFonts w:eastAsia="Calibri" w:cs=""/>
                <w:b/>
                <w:kern w:val="0"/>
                <w:sz w:val="22"/>
                <w:szCs w:val="22"/>
                <w:lang w:val="en-US" w:eastAsia="en-US" w:bidi="ar-SA"/>
              </w:rPr>
              <w:t>Best Doe in Show</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632" w:type="dxa"/>
            <w:tcBorders/>
          </w:tcPr>
          <w:p>
            <w:pPr>
              <w:pStyle w:val="Normal"/>
              <w:widowControl/>
              <w:spacing w:lineRule="auto" w:line="240" w:before="0" w:after="0"/>
              <w:jc w:val="center"/>
              <w:rPr>
                <w:b/>
              </w:rPr>
            </w:pPr>
            <w:r>
              <w:rPr>
                <w:rFonts w:eastAsia="Calibri" w:cs=""/>
                <w:b/>
                <w:kern w:val="0"/>
                <w:sz w:val="22"/>
                <w:szCs w:val="22"/>
                <w:lang w:val="en-US" w:eastAsia="en-US" w:bidi="ar-SA"/>
              </w:rPr>
              <w:t>Best Udder in Show</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spacing w:before="0" w:after="120"/>
        <w:rPr>
          <w:b/>
          <w:sz w:val="20"/>
          <w:szCs w:val="20"/>
        </w:rPr>
      </w:pPr>
      <w:r>
        <w:rPr>
          <w:b/>
          <w:sz w:val="20"/>
          <w:szCs w:val="20"/>
        </w:rPr>
      </w:r>
    </w:p>
    <w:p>
      <w:pPr>
        <w:pStyle w:val="Normal"/>
        <w:spacing w:before="0" w:after="0"/>
        <w:jc w:val="center"/>
        <w:rPr>
          <w:b/>
          <w:sz w:val="24"/>
          <w:szCs w:val="24"/>
        </w:rPr>
      </w:pPr>
      <w:r>
        <w:rPr>
          <w:b/>
          <w:sz w:val="24"/>
          <w:szCs w:val="24"/>
        </w:rPr>
        <w:t>Junior Doe Classes</w:t>
      </w:r>
    </w:p>
    <w:p>
      <w:pPr>
        <w:pStyle w:val="Normal"/>
        <w:spacing w:before="0" w:after="120"/>
        <w:jc w:val="center"/>
        <w:rPr/>
      </w:pPr>
      <w:r>
        <w:rPr/>
        <w:t>For does under 24 months of age that are NOT in milk and have never freshened.</w:t>
      </w:r>
    </w:p>
    <w:tbl>
      <w:tblPr>
        <w:tblStyle w:val="TableGrid"/>
        <w:tblW w:w="10896" w:type="dxa"/>
        <w:jc w:val="left"/>
        <w:tblInd w:w="113" w:type="dxa"/>
        <w:tblLayout w:type="fixed"/>
        <w:tblCellMar>
          <w:top w:w="0" w:type="dxa"/>
          <w:left w:w="108" w:type="dxa"/>
          <w:bottom w:w="0" w:type="dxa"/>
          <w:right w:w="108" w:type="dxa"/>
        </w:tblCellMar>
        <w:tblLook w:val="04a0"/>
      </w:tblPr>
      <w:tblGrid>
        <w:gridCol w:w="3632"/>
        <w:gridCol w:w="3632"/>
        <w:gridCol w:w="3632"/>
      </w:tblGrid>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Junior Kid</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Born on or after 5/21/25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8</w:t>
            </w:r>
          </w:p>
        </w:tc>
      </w:tr>
      <w:tr>
        <w:trPr>
          <w:trHeight w:val="35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Intermediate Kid</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3/21/25-5/20/25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Senior Kid</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1/21/25-3/20/25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10</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Yearling Doe Dry</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9/21/23-1/20/25</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11</w:t>
            </w:r>
          </w:p>
        </w:tc>
      </w:tr>
      <w:tr>
        <w:trPr>
          <w:trHeight w:val="335" w:hRule="atLeast"/>
        </w:trPr>
        <w:tc>
          <w:tcPr>
            <w:tcW w:w="10896" w:type="dxa"/>
            <w:gridSpan w:val="3"/>
            <w:tcBorders/>
          </w:tcPr>
          <w:p>
            <w:pPr>
              <w:pStyle w:val="Normal"/>
              <w:widowControl/>
              <w:spacing w:lineRule="auto" w:line="240" w:before="0" w:after="0"/>
              <w:jc w:val="center"/>
              <w:rPr>
                <w:rFonts w:ascii="Calibri" w:hAnsi="Calibri" w:eastAsia="Calibri" w:cs=""/>
                <w:kern w:val="0"/>
                <w:sz w:val="22"/>
                <w:szCs w:val="22"/>
                <w:lang w:val="en-US" w:eastAsia="en-US" w:bidi="ar-SA"/>
              </w:rPr>
            </w:pPr>
            <w:r>
              <w:rPr>
                <w:rFonts w:eastAsia="Calibri" w:cs=""/>
                <w:b/>
                <w:kern w:val="0"/>
                <w:sz w:val="22"/>
                <w:szCs w:val="22"/>
                <w:lang w:val="en-US" w:eastAsia="en-US" w:bidi="ar-SA"/>
              </w:rPr>
              <w:t>Junior Grand Champion &amp; Junior Reserve Grand Champion Doe</w:t>
            </w:r>
          </w:p>
        </w:tc>
      </w:tr>
      <w:tr>
        <w:trPr>
          <w:trHeight w:val="335" w:hRule="atLeast"/>
        </w:trPr>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632" w:type="dxa"/>
            <w:tcBorders/>
          </w:tcPr>
          <w:p>
            <w:pPr>
              <w:pStyle w:val="Normal"/>
              <w:widowControl/>
              <w:spacing w:lineRule="auto" w:line="240" w:before="0" w:after="0"/>
              <w:jc w:val="center"/>
              <w:rPr>
                <w:b/>
              </w:rPr>
            </w:pPr>
            <w:r>
              <w:rPr>
                <w:rFonts w:eastAsia="Calibri" w:cs=""/>
                <w:b/>
                <w:kern w:val="0"/>
                <w:sz w:val="22"/>
                <w:szCs w:val="22"/>
                <w:lang w:val="en-US" w:eastAsia="en-US" w:bidi="ar-SA"/>
              </w:rPr>
              <w:t>Best Junior Doe in Show</w:t>
            </w:r>
          </w:p>
        </w:tc>
        <w:tc>
          <w:tcPr>
            <w:tcW w:w="3632" w:type="dxa"/>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b/>
          <w:sz w:val="24"/>
          <w:szCs w:val="24"/>
        </w:rPr>
      </w:pPr>
      <w:r>
        <w:rPr>
          <w:b/>
          <w:sz w:val="24"/>
          <w:szCs w:val="24"/>
        </w:rPr>
      </w:r>
    </w:p>
    <w:p>
      <w:pPr>
        <w:pStyle w:val="Normal"/>
        <w:rPr>
          <w:b/>
        </w:rPr>
      </w:pPr>
      <w:r>
        <w:rPr>
          <w:b/>
        </w:rPr>
        <w:t>Show Chairman &amp; Entry Coordinator:</w:t>
      </w:r>
      <w:r>
        <w:rPr/>
        <w:t xml:space="preserve"> Frances Loehr 605-255-5155 or 307-710-7307 </w:t>
        <w:br/>
      </w:r>
      <w:r>
        <w:rPr>
          <w:b/>
        </w:rPr>
        <w:t xml:space="preserve">Show Chairman &amp; Facilities: </w:t>
      </w:r>
      <w:r>
        <w:rPr/>
        <w:t>Tanja Mouat 307-290-2324</w:t>
      </w:r>
      <w:r>
        <w:rPr>
          <w:b/>
        </w:rPr>
        <w:t xml:space="preserve"> </w:t>
      </w:r>
    </w:p>
    <w:p>
      <w:pPr>
        <w:pStyle w:val="Normal"/>
        <w:rPr>
          <w:u w:val="single"/>
        </w:rPr>
      </w:pPr>
      <w:r>
        <w:rPr>
          <w:b/>
        </w:rPr>
        <w:t xml:space="preserve">Judges: </w:t>
      </w:r>
      <w:r>
        <w:rPr/>
        <w:t xml:space="preserve">Paula Reisdorff, DVM &amp; </w:t>
      </w:r>
      <w:r>
        <w:rPr>
          <w:shd w:fill="auto" w:val="clear"/>
        </w:rPr>
        <w:t>Ashley Scheel</w:t>
      </w:r>
    </w:p>
    <w:p>
      <w:pPr>
        <w:pStyle w:val="Normal"/>
        <w:rPr/>
      </w:pPr>
      <w:r>
        <w:rPr>
          <w:b/>
          <w:u w:val="single"/>
        </w:rPr>
        <w:t>This show is sanctioned by the American Dairy Goat Association and their rules shall govern</w:t>
      </w:r>
      <w:r>
        <w:rPr/>
        <w:t>.  Notice: Any person interfering with the ADGA judge or show committee and/or disrupting the show will be dismissed from the show ring and/or grounds and can be denied show privileges in the future.</w:t>
      </w:r>
    </w:p>
    <w:p>
      <w:pPr>
        <w:pStyle w:val="Normal"/>
        <w:rPr>
          <w:b/>
        </w:rPr>
      </w:pPr>
      <w:r>
        <w:rPr>
          <w:b/>
        </w:rPr>
        <w:t xml:space="preserve">Sanctions:  </w:t>
      </w:r>
      <w:r>
        <w:rPr/>
        <w:t>This is a double ring show, with two Combined Senior/Junior Doe and two Junior Doe shows.  The combined Sr/Jr show still requires 10 animals per breed, but 2 juniors can count toward a full unrestricted leg.  Show order listed below is subject to change, according number of entries per breed, and allowing for flow of both show rings.  Order will be posted on Facebook, available at check-in, and posted on the day of the show.  ADGA ribbons will be awarded, no premiums.</w:t>
      </w:r>
    </w:p>
    <w:p>
      <w:pPr>
        <w:pStyle w:val="Normal"/>
        <w:rPr/>
      </w:pPr>
      <w:r>
        <w:rPr/>
        <w:t xml:space="preserve">Breeds sanctioned for Combined Junior/Senior Does are: Alpine, LaMancha, Nigerian Dwarf, Nubian, Recorded Grade, Saanen, Toggenburg, and All Other Purebreds (AOP—Guernsey, Oberhasli, Sable).  </w:t>
        <w:br/>
        <w:t>Breeds sanctioned for Junior Does are: Alpine, LaMancha, Nigerian Dwarf, Nubian, Recorded Grade, Saanen, Toggenburg, and All Other Purebreds (AOP—Guernsey, Oberhasli, Sable).</w:t>
      </w:r>
    </w:p>
    <w:p>
      <w:pPr>
        <w:pStyle w:val="Normal"/>
        <w:rPr/>
      </w:pPr>
      <w:r>
        <w:rPr>
          <w:b/>
        </w:rPr>
        <w:t>Entries:</w:t>
      </w:r>
      <w:r>
        <w:rPr/>
        <w:t xml:space="preserve"> Send entries to Frances Loehr, 13664 Ghost Canyon Road, Hermosa, SD, 57744 or email to </w:t>
      </w:r>
      <w:hyperlink r:id="rId2">
        <w:r>
          <w:rPr>
            <w:rStyle w:val="InternetLink"/>
          </w:rPr>
          <w:t>loehr08@gmail.com</w:t>
        </w:r>
      </w:hyperlink>
      <w:r>
        <w:rPr/>
        <w:t xml:space="preserve"> and mail your check.  Entries must be postmarked or emailed no later than September 6, 2025, or the late fee will be charged.  $8.00 per animal per ring or $10.00 per animal after September 6.  Entries are not complete until fees are received.  Fees are non-refundable.  </w:t>
      </w:r>
    </w:p>
    <w:p>
      <w:pPr>
        <w:pStyle w:val="Normal"/>
        <w:rPr>
          <w:b/>
        </w:rPr>
      </w:pPr>
      <w:r>
        <w:rPr>
          <w:b/>
        </w:rPr>
        <w:t xml:space="preserve">Registration and Recordation Certificates:  </w:t>
      </w:r>
      <w:r>
        <w:rPr/>
        <w:t>This show will follow current ADGA rules regarding acceptance of stamped duplicates.  Only goats registered with ADGA, AGS, or CGS are eligible to compete.  Those goats who have applied for registration with the above organizations may also compete.  A registration/recordation certificate or a stamped duplicate showing the date received by ADGA office is required for any animal under 6 months of age.  A registration/recordation certificate is required for any goat 6 months of age or older (unless excused by the temporary rule change).  No copies (paper or electronic) of the registration/recordation certificate shall be accepted by the show officials.  The original, printed documents specified above as the requirement of the animal of that age to be shown must have been presented to the show secretary before judging begins.  Proof of ownership shall be the name on the registration/recordation certificate or the stamped duplicate.  Information obtained from the ADGA office via telephone, telegram, email, etc, shall not be accepted in lieu of the document specified above.</w:t>
      </w:r>
    </w:p>
    <w:p>
      <w:pPr>
        <w:pStyle w:val="Normal"/>
        <w:rPr/>
      </w:pPr>
      <w:r>
        <w:rPr>
          <w:b/>
        </w:rPr>
        <w:t>Health Requirements:</w:t>
      </w:r>
      <w:r>
        <w:rPr/>
        <w:t xml:space="preserve"> WY law requires all out-of-state goats be accompanied by a valid health certificate (CVI).  A Scrapie Premise ID number may be required to obtain the import permit, please note that tattoos accompanying a registration paper are acceptable Scrapie ID in Wyoming.  A press release attesting to this is available on the Wyoming Livestock Board website. Health certificates will be verified at time of check-in.  Diseased or injured animals will be removed from the grounds upon recommendation of the show committee.  Animals deemed unworthy of competition by the show committee may be barred from the competition and removed from the grounds.  In such cases, pen and entry fees will be forfeited.  No CVI required for goats originating within Wyoming.</w:t>
      </w:r>
    </w:p>
    <w:p>
      <w:pPr>
        <w:pStyle w:val="Normal"/>
        <w:rPr>
          <w:b/>
        </w:rPr>
      </w:pPr>
      <w:r>
        <w:rPr>
          <w:b/>
        </w:rPr>
        <w:t xml:space="preserve">Grooming: Body clipping is OPTIONAL at this show, including showmanship animals.  </w:t>
      </w:r>
      <w:r>
        <w:rPr/>
        <w:t xml:space="preserve">Animals should be clean and groomed.  All goats must be dehorned or naturally polled.  </w:t>
      </w:r>
    </w:p>
    <w:p>
      <w:pPr>
        <w:pStyle w:val="Normal"/>
        <w:rPr/>
      </w:pPr>
      <w:r>
        <w:rPr>
          <w:b/>
        </w:rPr>
        <w:t xml:space="preserve">Youth Showmanship: </w:t>
      </w:r>
      <w:r>
        <w:rPr/>
        <w:t>Showmanship class will be offered on Saturday morning, promptly at 7:00 am.  Seniors (14-19) and Peewee (under 8) will show concurrently, followed by Junior (under 10) and Intermediate (11-13).  Note that youth under 8 may choose to show as a Junior for a more competitive experience, but may not show in both Peewee and Junior classes.  Ages as of January 1, 2025.  Showmanship entries are FREE.  Judges will be informed that clipping is optional.</w:t>
      </w:r>
    </w:p>
    <w:p>
      <w:pPr>
        <w:pStyle w:val="Normal"/>
        <w:rPr>
          <w:b/>
        </w:rPr>
      </w:pPr>
      <w:r>
        <w:rPr>
          <w:b/>
        </w:rPr>
        <w:t>Milk out at your own discretion.  Over-uddered does will be discriminated against.</w:t>
      </w:r>
    </w:p>
    <w:p>
      <w:pPr>
        <w:pStyle w:val="Normal"/>
        <w:rPr/>
      </w:pPr>
      <w:r>
        <w:rPr>
          <w:b/>
        </w:rPr>
        <w:t>Champion Challenge:</w:t>
      </w:r>
      <w:r>
        <w:rPr/>
        <w:t xml:space="preserve">  ADGA has authorized the use of an approved, stamped record of pending champion status for entry into the champion challenge class.  This can be filled out at</w:t>
      </w:r>
      <w:r>
        <w:rPr>
          <w:rFonts w:cs="Helvetica" w:ascii="Helvetica" w:hAnsi="Helvetica"/>
          <w:color w:val="404040"/>
          <w:shd w:fill="FFFFFF" w:val="clear"/>
        </w:rPr>
        <w:t> </w:t>
      </w:r>
      <w:hyperlink r:id="rId3" w:tgtFrame="_blank">
        <w:r>
          <w:rPr>
            <w:rStyle w:val="InternetLink"/>
            <w:rFonts w:cs="Helvetica" w:ascii="Helvetica" w:hAnsi="Helvetica"/>
            <w:color w:val="D6512E"/>
            <w:shd w:fill="FFFFFF" w:val="clear"/>
          </w:rPr>
          <w:t>https://form.jotform.com/230826235552050</w:t>
        </w:r>
      </w:hyperlink>
      <w:r>
        <w:rPr/>
        <w:t xml:space="preserve"> after a doe has completed the requirements for CH, GCH, or SGCH.  The emailed proof must be printed and presented with the registration papers at check-in.  Additionally, a Permanent Champion Certification Notification Letter and the CH, GCH, SGCH designations are also acceptable proof for entry into this class, and will be verified by the Show Secretary at check-in.  </w:t>
      </w:r>
    </w:p>
    <w:p>
      <w:pPr>
        <w:pStyle w:val="Normal"/>
        <w:rPr/>
      </w:pPr>
      <w:r>
        <w:rPr>
          <w:b/>
        </w:rPr>
        <w:t xml:space="preserve">Dogs: </w:t>
      </w:r>
      <w:r>
        <w:rPr/>
        <w:t>No dogs please.</w:t>
      </w:r>
    </w:p>
    <w:p>
      <w:pPr>
        <w:pStyle w:val="Normal"/>
        <w:rPr/>
      </w:pPr>
      <w:r>
        <w:rPr>
          <w:b/>
        </w:rPr>
        <w:t xml:space="preserve">Check-in:  </w:t>
      </w:r>
      <w:r>
        <w:rPr/>
        <w:t>Please plan to check in and have animals in place by 9 pm on Friday.  Any late arrivals should alert Frances Loehr via text or call at 307-710-7307.</w:t>
      </w:r>
    </w:p>
    <w:p>
      <w:pPr>
        <w:pStyle w:val="Normal"/>
        <w:rPr/>
      </w:pPr>
      <w:r>
        <w:rPr>
          <w:b/>
        </w:rPr>
        <w:t xml:space="preserve">Pens: </w:t>
      </w:r>
      <w:r>
        <w:rPr/>
        <w:t>Please note on your entry form how many you would like, and if you would like to be penned as a group, please specify those herds.  There is a $5 fee per pen.  No tack pens please (there is aisle space).  No pen cleaning required for 2025.  If you need additional stall arrangements, please call Tanja Mouat at 307-290-2324.  Our pen space maxes out at 260 does, early entries will have priority for stalls.  No bucks will be allowed in the barn.  Showing out of the trailer is also not ideal in our set-up.</w:t>
      </w:r>
    </w:p>
    <w:p>
      <w:pPr>
        <w:pStyle w:val="Normal"/>
        <w:rPr/>
      </w:pPr>
      <w:r>
        <w:rPr>
          <w:b/>
        </w:rPr>
        <w:t xml:space="preserve">Feed and Bedding: </w:t>
      </w:r>
      <w:r>
        <w:rPr/>
        <w:t>Shavings are $6 each, available by pre-purchase on the entry form.  Please do not use straw in pens.  Bearlodge Ag Supplies 307-283-2469 is the local feedstore (open until 5:30 on Friday, 8-12 on Saturday).</w:t>
      </w:r>
    </w:p>
    <w:p>
      <w:pPr>
        <w:pStyle w:val="Normal"/>
        <w:rPr/>
      </w:pPr>
      <w:r>
        <w:rPr>
          <w:b/>
        </w:rPr>
        <w:t xml:space="preserve">Sponsorships: </w:t>
      </w:r>
      <w:r>
        <w:rPr/>
        <w:t>If your business or farm would like to sponsor this show at any amount, you will get recognition at the show, may place a banner in the show ring, and will be listed on our Facebook page.  Sponsorships can be sent with entries, please indicate breed/class you would like to sponsor.  Thank you!</w:t>
      </w:r>
    </w:p>
    <w:p>
      <w:pPr>
        <w:pStyle w:val="Normal"/>
        <w:rPr/>
      </w:pPr>
      <w:r>
        <w:rPr>
          <w:b/>
        </w:rPr>
        <w:t xml:space="preserve">Costume Class: </w:t>
      </w:r>
      <w:r>
        <w:rPr/>
        <w:t>$5 entry fee per costume class entry.  This year we are having two divisions: Adult and Youth (19 or under).  Entries are 100% jackpot, so all monies are returned to 1</w:t>
      </w:r>
      <w:r>
        <w:rPr>
          <w:vertAlign w:val="superscript"/>
        </w:rPr>
        <w:t>st</w:t>
      </w:r>
      <w:r>
        <w:rPr/>
        <w:t>, 2</w:t>
      </w:r>
      <w:r>
        <w:rPr>
          <w:vertAlign w:val="superscript"/>
        </w:rPr>
        <w:t>nd</w:t>
      </w:r>
      <w:r>
        <w:rPr/>
        <w:t>, and 3</w:t>
      </w:r>
      <w:r>
        <w:rPr>
          <w:vertAlign w:val="superscript"/>
        </w:rPr>
        <w:t>rd</w:t>
      </w:r>
      <w:r>
        <w:rPr/>
        <w:t xml:space="preserve"> prizes in each division.</w:t>
      </w:r>
    </w:p>
    <w:p>
      <w:pPr>
        <w:pStyle w:val="Normal"/>
        <w:rPr/>
      </w:pPr>
      <w:r>
        <w:rPr>
          <w:b/>
        </w:rPr>
        <w:t>Lodging:</w:t>
      </w:r>
      <w:r>
        <w:rPr/>
        <w:t xml:space="preserve">  Camping is available at the fairgrounds: Bathrooms and showers open. Please contact Jasmyne at the fairgrounds office </w:t>
      </w:r>
      <w:r>
        <w:rPr>
          <w:rStyle w:val="Color42"/>
        </w:rPr>
        <w:t>307-283-2644.</w:t>
      </w:r>
    </w:p>
    <w:p>
      <w:pPr>
        <w:pStyle w:val="ListParagraph"/>
        <w:numPr>
          <w:ilvl w:val="0"/>
          <w:numId w:val="1"/>
        </w:numPr>
        <w:rPr/>
      </w:pPr>
      <w:r>
        <w:rPr/>
        <w:t>Serena Inn, 2719 E. Cleveland St., Sundance, 307-283-2800</w:t>
      </w:r>
    </w:p>
    <w:p>
      <w:pPr>
        <w:pStyle w:val="ListParagraph"/>
        <w:numPr>
          <w:ilvl w:val="0"/>
          <w:numId w:val="1"/>
        </w:numPr>
        <w:rPr/>
      </w:pPr>
      <w:r>
        <w:rPr/>
        <w:t>Bear Lodge Motel, 218 E. Cleveland St., Sundance, 307-283-1611</w:t>
      </w:r>
    </w:p>
    <w:p>
      <w:pPr>
        <w:pStyle w:val="ListParagraph"/>
        <w:numPr>
          <w:ilvl w:val="0"/>
          <w:numId w:val="1"/>
        </w:numPr>
        <w:rPr/>
      </w:pPr>
      <w:r>
        <w:rPr/>
        <w:t>Deer Lodge Motel, 26 WY 585, Sundance, 307-283-3737</w:t>
      </w:r>
    </w:p>
    <w:p>
      <w:pPr>
        <w:pStyle w:val="ListParagraph"/>
        <w:numPr>
          <w:ilvl w:val="0"/>
          <w:numId w:val="1"/>
        </w:numPr>
        <w:rPr/>
      </w:pPr>
      <w:r>
        <w:rPr/>
        <w:t>Arrowhead Motel, 214 E. Cleveland St., Sundance, 307-283-3307</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b/>
        </w:rPr>
        <w:t>Schedule:</w:t>
      </w:r>
    </w:p>
    <w:p>
      <w:pPr>
        <w:pStyle w:val="Normal"/>
        <w:rPr/>
      </w:pPr>
      <w:r>
        <w:rPr/>
        <w:t>Friday, September 19:</w:t>
        <w:tab/>
        <w:tab/>
        <w:t>12:00 pm – 9:00 pm Arrival and Check-In (Please contact Frances for late check-in)</w:t>
      </w:r>
    </w:p>
    <w:p>
      <w:pPr>
        <w:pStyle w:val="Normal"/>
        <w:rPr/>
      </w:pPr>
      <w:r>
        <w:rPr/>
        <w:tab/>
        <w:tab/>
        <w:tab/>
        <w:tab/>
        <w:t>7:00 pm Open Jackpot Costume Class</w:t>
      </w:r>
    </w:p>
    <w:p>
      <w:pPr>
        <w:pStyle w:val="Normal"/>
        <w:rPr/>
      </w:pPr>
      <w:r>
        <w:rPr/>
        <w:t>Saturday, September 20:</w:t>
        <w:tab/>
        <w:t>7:00 am Showmanship (Senior &amp; Peewee concurrently, then Intermediate &amp; Junior)</w:t>
      </w:r>
    </w:p>
    <w:p>
      <w:pPr>
        <w:pStyle w:val="Normal"/>
        <w:ind w:left="2160" w:firstLine="720"/>
        <w:rPr/>
      </w:pPr>
      <w:r>
        <w:rPr/>
        <w:t>8:15 am – Senior Doe Show</w:t>
      </w:r>
    </w:p>
    <w:p>
      <w:pPr>
        <w:pStyle w:val="Normal"/>
        <w:ind w:left="2160" w:firstLine="720"/>
        <w:rPr/>
      </w:pPr>
      <w:r>
        <w:rPr/>
        <w:t>Lunch (30 minutes to allow for milk out)</w:t>
      </w:r>
    </w:p>
    <w:p>
      <w:pPr>
        <w:pStyle w:val="Normal"/>
        <w:ind w:left="2160" w:firstLine="720"/>
        <w:rPr/>
      </w:pPr>
      <w:r>
        <w:rPr/>
        <w:t>Best Doe in Show &amp; Best Udder in Show</w:t>
      </w:r>
    </w:p>
    <w:p>
      <w:pPr>
        <w:pStyle w:val="Normal"/>
        <w:rPr/>
      </w:pPr>
      <w:r>
        <w:rPr/>
        <w:tab/>
        <w:tab/>
        <w:tab/>
        <w:tab/>
        <w:t>Approximately 1 pm Junior Doe Show will follow completion of Combined Show</w:t>
      </w:r>
    </w:p>
    <w:p>
      <w:pPr>
        <w:pStyle w:val="Normal"/>
        <w:rPr/>
      </w:pPr>
      <w:r>
        <w:rPr/>
        <w:tab/>
        <w:tab/>
        <w:tab/>
        <w:tab/>
        <w:t>Animals may leave immediately after their show</w:t>
      </w:r>
    </w:p>
    <w:p>
      <w:pPr>
        <w:pStyle w:val="Normal"/>
        <w:rPr/>
      </w:pPr>
      <w:r>
        <w:rPr/>
        <w:t>Sunday, September 21:</w:t>
        <w:tab/>
        <w:tab/>
        <w:t>Barns and bathrooms open until 10 am</w:t>
      </w:r>
    </w:p>
    <w:p>
      <w:pPr>
        <w:pStyle w:val="Normal"/>
        <w:rPr/>
      </w:pPr>
      <w:r>
        <w:rPr/>
        <w:tab/>
        <w:tab/>
        <w:tab/>
        <w:tab/>
        <w:t>10:00 am Clean up (all animals off premises)</w:t>
      </w:r>
    </w:p>
    <w:p>
      <w:pPr>
        <w:pStyle w:val="Normal"/>
        <w:rPr/>
      </w:pPr>
      <w:r>
        <w:rPr/>
      </w:r>
    </w:p>
    <w:p>
      <w:pPr>
        <w:pStyle w:val="Normal"/>
        <w:widowControl/>
        <w:bidi w:val="0"/>
        <w:spacing w:lineRule="auto" w:line="276" w:before="0" w:after="200"/>
        <w:jc w:val="left"/>
        <w:rPr/>
      </w:pPr>
      <w:r>
        <w:rPr/>
      </w:r>
    </w:p>
    <w:sectPr>
      <w:headerReference w:type="default" r:id="rId4"/>
      <w:type w:val="nextPage"/>
      <w:pgSz w:w="12240" w:h="15840"/>
      <w:pgMar w:left="720" w:right="720" w:gutter="0" w:header="720" w:top="777"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20"/>
      <w:jc w:val="center"/>
      <w:rPr>
        <w:b/>
        <w:sz w:val="24"/>
        <w:szCs w:val="24"/>
      </w:rPr>
    </w:pPr>
    <w:r>
      <w:rPr>
        <w:b/>
        <w:sz w:val="24"/>
        <w:szCs w:val="24"/>
      </w:rPr>
      <w:t>Black Hills Dairy Goat Association Annual Dairy Goat Show</w:t>
    </w:r>
  </w:p>
  <w:p>
    <w:pPr>
      <w:pStyle w:val="Normal"/>
      <w:spacing w:lineRule="auto" w:line="240" w:before="0" w:after="120"/>
      <w:jc w:val="center"/>
      <w:rPr>
        <w:b/>
        <w:sz w:val="24"/>
        <w:szCs w:val="24"/>
      </w:rPr>
    </w:pPr>
    <w:r>
      <w:rPr>
        <w:b/>
        <w:sz w:val="24"/>
        <w:szCs w:val="24"/>
      </w:rPr>
      <w:t>September 20, 2025</w:t>
    </w:r>
  </w:p>
  <w:p>
    <w:pPr>
      <w:pStyle w:val="Normal"/>
      <w:spacing w:lineRule="auto" w:line="240" w:before="0" w:after="120"/>
      <w:jc w:val="center"/>
      <w:rPr>
        <w:b/>
        <w:sz w:val="24"/>
        <w:szCs w:val="24"/>
      </w:rPr>
    </w:pPr>
    <w:r>
      <w:rPr>
        <w:b/>
        <w:sz w:val="24"/>
        <w:szCs w:val="24"/>
      </w:rPr>
      <w:t>Crook County Fair Barn, 1110 Fairgrounds Loop Rd., Sundance, WY, 82729</w:t>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0cb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b6c79"/>
    <w:rPr/>
  </w:style>
  <w:style w:type="character" w:styleId="FooterChar" w:customStyle="1">
    <w:name w:val="Footer Char"/>
    <w:basedOn w:val="DefaultParagraphFont"/>
    <w:link w:val="Footer"/>
    <w:uiPriority w:val="99"/>
    <w:semiHidden/>
    <w:qFormat/>
    <w:rsid w:val="00cb6c79"/>
    <w:rPr/>
  </w:style>
  <w:style w:type="character" w:styleId="BalloonTextChar" w:customStyle="1">
    <w:name w:val="Balloon Text Char"/>
    <w:basedOn w:val="DefaultParagraphFont"/>
    <w:link w:val="BalloonText"/>
    <w:uiPriority w:val="99"/>
    <w:semiHidden/>
    <w:qFormat/>
    <w:rsid w:val="00cb6c79"/>
    <w:rPr>
      <w:rFonts w:ascii="Tahoma" w:hAnsi="Tahoma" w:cs="Tahoma"/>
      <w:sz w:val="16"/>
      <w:szCs w:val="16"/>
    </w:rPr>
  </w:style>
  <w:style w:type="character" w:styleId="InternetLink">
    <w:name w:val="Hyperlink"/>
    <w:basedOn w:val="DefaultParagraphFont"/>
    <w:uiPriority w:val="99"/>
    <w:unhideWhenUsed/>
    <w:rsid w:val="00ba69a0"/>
    <w:rPr>
      <w:color w:val="0000FF" w:themeColor="hyperlink"/>
      <w:u w:val="single"/>
    </w:rPr>
  </w:style>
  <w:style w:type="character" w:styleId="Color30" w:customStyle="1">
    <w:name w:val="color_30"/>
    <w:basedOn w:val="DefaultParagraphFont"/>
    <w:qFormat/>
    <w:rsid w:val="00097bce"/>
    <w:rPr/>
  </w:style>
  <w:style w:type="character" w:styleId="Color42" w:customStyle="1">
    <w:name w:val="color_42"/>
    <w:basedOn w:val="DefaultParagraphFont"/>
    <w:qFormat/>
    <w:rsid w:val="006d2b6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c7d24"/>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b6c7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cb6c79"/>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cb6c7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695a0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MediumList2-Accent1">
    <w:name w:val="Medium List 2 Accent 1"/>
    <w:basedOn w:val="TableNormal"/>
    <w:uiPriority w:val="66"/>
    <w:rsid w:val="00695a06"/>
    <w:pPr>
      <w:spacing w:after="0" w:line="240" w:lineRule="auto"/>
    </w:pPr>
    <w:rPr>
      <w:rFonts w:asciiTheme="majorHAnsi" w:hAnsiTheme="majorHAnsi" w:eastAsiaTheme="majorEastAsia" w:cstheme="majorBidi"/>
      <w:lang w:bidi="en-US"/>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695a06"/>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Grid1">
    <w:name w:val="Light Grid1"/>
    <w:basedOn w:val="TableNormal"/>
    <w:uiPriority w:val="62"/>
    <w:rsid w:val="00695a06"/>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customStyle="1" w:styleId="LightShading1">
    <w:name w:val="Light Shading1"/>
    <w:basedOn w:val="TableNormal"/>
    <w:uiPriority w:val="60"/>
    <w:rsid w:val="00c92e3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ehr08@gmail.com" TargetMode="External"/><Relationship Id="rId3" Type="http://schemas.openxmlformats.org/officeDocument/2006/relationships/hyperlink" Target="https://form.jotform.com/230826235552050"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A9B5-A796-4701-97D3-CFA853AD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LibreOffice/7.5.3.2$Windows_X86_64 LibreOffice_project/9f56dff12ba03b9acd7730a5a481eea045e468f3</Application>
  <AppVersion>15.0000</AppVersion>
  <Pages>4</Pages>
  <Words>1328</Words>
  <Characters>6878</Characters>
  <CharactersWithSpaces>8205</CharactersWithSpaces>
  <Paragraphs>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2025-08-01T21:42:00Z</dcterms:created>
  <dc:creator>Echo</dc:creator>
  <dc:description/>
  <dc:language>en-US</dc:language>
  <cp:lastModifiedBy/>
  <cp:lastPrinted>2023-08-20T21:55:00Z</cp:lastPrinted>
  <dcterms:modified xsi:type="dcterms:W3CDTF">2025-08-18T21:48:32Z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